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方正小标宋简体"/>
          <w:szCs w:val="32"/>
        </w:rPr>
      </w:pPr>
      <w:r>
        <w:rPr>
          <w:rFonts w:hint="eastAsia" w:ascii="黑体" w:hAnsi="黑体" w:eastAsia="黑体" w:cs="方正小标宋简体"/>
          <w:szCs w:val="32"/>
        </w:rPr>
        <w:t>附件</w:t>
      </w:r>
    </w:p>
    <w:p>
      <w:pPr>
        <w:spacing w:line="560" w:lineRule="exact"/>
        <w:jc w:val="left"/>
        <w:rPr>
          <w:rFonts w:hint="eastAsia" w:ascii="黑体" w:hAnsi="黑体" w:eastAsia="黑体" w:cs="方正小标宋简体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宁化县2024年省级花卉产业发展项目配套提升设施建设安排一览表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49" w:lineRule="exact"/>
        <w:jc w:val="left"/>
        <w:textAlignment w:val="baseline"/>
        <w:rPr>
          <w:rFonts w:ascii="Arial" w:hAnsi="Arial" w:eastAsia="宋体" w:cs="Arial"/>
          <w:snapToGrid w:val="0"/>
          <w:color w:val="000000"/>
          <w:kern w:val="0"/>
          <w:sz w:val="21"/>
          <w:szCs w:val="21"/>
        </w:rPr>
      </w:pPr>
    </w:p>
    <w:tbl>
      <w:tblPr>
        <w:tblStyle w:val="4"/>
        <w:tblW w:w="13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149"/>
        <w:gridCol w:w="3817"/>
        <w:gridCol w:w="1647"/>
        <w:gridCol w:w="1134"/>
        <w:gridCol w:w="2915"/>
        <w:gridCol w:w="1279"/>
        <w:gridCol w:w="11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1" w:lineRule="auto"/>
              <w:ind w:left="104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3"/>
                <w:szCs w:val="23"/>
                <w:lang w:eastAsia="en-US"/>
              </w:rPr>
              <w:t>序号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0" w:lineRule="auto"/>
              <w:ind w:left="33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3"/>
                <w:szCs w:val="23"/>
                <w:lang w:eastAsia="en-US"/>
              </w:rPr>
              <w:t>县别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219" w:lineRule="auto"/>
              <w:ind w:left="1212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申请单位名称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219" w:lineRule="auto"/>
              <w:ind w:left="214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计划建设内容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34" w:lineRule="auto"/>
              <w:ind w:left="335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数量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335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3"/>
                <w:szCs w:val="23"/>
                <w:lang w:eastAsia="en-US"/>
              </w:rPr>
              <w:t>(套)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0" w:lineRule="auto"/>
              <w:ind w:left="146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3"/>
                <w:szCs w:val="23"/>
                <w:lang w:eastAsia="en-US"/>
              </w:rPr>
              <w:t>覆盖温室大棚面积(m²)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0" w:lineRule="auto"/>
              <w:ind w:left="178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eastAsia="en-US"/>
              </w:rPr>
              <w:t>补助资金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5" w:line="221" w:lineRule="auto"/>
              <w:ind w:left="369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eastAsia="en-US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184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4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福建彦宁农林业发展有限公司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6400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184" w:lineRule="auto"/>
              <w:ind w:left="4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eastAsia="en-US"/>
              </w:rPr>
              <w:t>10.0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4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福建彦宁农林业发展有限公司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3680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3"/>
                <w:szCs w:val="23"/>
                <w:lang w:eastAsia="en-US"/>
              </w:rPr>
              <w:t>7.4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4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福建彦宁农林业发展有限公司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0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9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2944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3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3"/>
                <w:szCs w:val="23"/>
                <w:lang w:eastAsia="en-US"/>
              </w:rPr>
              <w:t>5.9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3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9" w:lineRule="auto"/>
              <w:ind w:left="4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福建彦宁农林业发展有限公司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0" w:lineRule="auto"/>
              <w:ind w:left="2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智能控制系统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3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6400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4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eastAsia="en-US"/>
              </w:rPr>
              <w:t>10.0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182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9" w:lineRule="auto"/>
              <w:ind w:left="2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福建宁化鑫旺电子商务有限公司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3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7788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4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eastAsia="en-US"/>
              </w:rPr>
              <w:t>10.0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3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9" w:lineRule="auto"/>
              <w:ind w:left="2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福建宁化鑫旺电子商务有限公司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184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eastAsia="en-US"/>
              </w:rPr>
              <w:t>4512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3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8.0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4" w:line="182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9" w:lineRule="auto"/>
              <w:ind w:left="2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福建宁化鑫旺电子商务有限公司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1" w:line="184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eastAsia="en-US"/>
              </w:rPr>
              <w:t>3512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183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3"/>
                <w:szCs w:val="23"/>
                <w:lang w:eastAsia="en-US"/>
              </w:rPr>
              <w:t>5.0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183" w:lineRule="auto"/>
              <w:ind w:left="27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14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5" w:line="221" w:lineRule="auto"/>
              <w:ind w:left="2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eastAsia="en-US"/>
              </w:rPr>
              <w:t>宁化县</w:t>
            </w:r>
          </w:p>
        </w:tc>
        <w:tc>
          <w:tcPr>
            <w:tcW w:w="381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219" w:lineRule="auto"/>
              <w:ind w:left="2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福建宁化鑫旺电子商务有限公司</w:t>
            </w:r>
          </w:p>
        </w:tc>
        <w:tc>
          <w:tcPr>
            <w:tcW w:w="1647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3" w:line="219" w:lineRule="auto"/>
              <w:ind w:left="3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eastAsia="en-US"/>
              </w:rPr>
              <w:t>水肥一体化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184" w:lineRule="auto"/>
              <w:ind w:left="5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15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184" w:lineRule="auto"/>
              <w:ind w:left="112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eastAsia="en-US"/>
              </w:rPr>
              <w:t>4091</w:t>
            </w:r>
          </w:p>
        </w:tc>
        <w:tc>
          <w:tcPr>
            <w:tcW w:w="1279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3" w:line="183" w:lineRule="auto"/>
              <w:ind w:left="45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3"/>
                <w:szCs w:val="23"/>
                <w:lang w:eastAsia="en-US"/>
              </w:rPr>
              <w:t>7.0</w:t>
            </w:r>
          </w:p>
        </w:tc>
        <w:tc>
          <w:tcPr>
            <w:tcW w:w="1194" w:type="dxa"/>
            <w:shd w:val="clear" w:color="auto" w:fill="auto"/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>
      <w:pPr>
        <w:tabs>
          <w:tab w:val="left" w:pos="180"/>
          <w:tab w:val="left" w:pos="360"/>
        </w:tabs>
        <w:spacing w:line="570" w:lineRule="exact"/>
        <w:rPr>
          <w:rFonts w:hint="eastAsia" w:ascii="黑体" w:eastAsia="黑体"/>
          <w:szCs w:val="32"/>
        </w:rPr>
      </w:pPr>
    </w:p>
    <w:p>
      <w:bookmarkStart w:id="0" w:name="_GoBack"/>
      <w:bookmarkEnd w:id="0"/>
    </w:p>
    <w:sectPr>
      <w:pgSz w:w="16840" w:h="11907" w:orient="landscape"/>
      <w:pgMar w:top="1531" w:right="1304" w:bottom="1531" w:left="1134" w:header="851" w:footer="1021" w:gutter="0"/>
      <w:pgNumType w:fmt="numberInDash"/>
      <w:cols w:space="720" w:num="1"/>
      <w:docGrid w:type="lines" w:linePitch="579" w:charSpace="-20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2RmMGJmNGEyZGE5MzFkMjk1ZTNiNTE0MThlOGYifQ=="/>
  </w:docVars>
  <w:rsids>
    <w:rsidRoot w:val="631370F7"/>
    <w:rsid w:val="6313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2024-05-30T08:57:00Z</dcterms:created>
  <dc:creator>花、的姿态</dc:creator>
  <cp:lastModifiedBy>花、的姿态</cp:lastModifiedBy>
  <dcterms:modified xsi:type="dcterms:W3CDTF">2024-05-30T08:58:25Z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ED2863B8F1984BF9AB1AD475DDD4684A_11</vt:lpwstr>
  </property>
</Properties>
</file>